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3E" w:rsidRPr="006B4C3E" w:rsidRDefault="006B4C3E" w:rsidP="006B4C3E">
      <w:pPr>
        <w:spacing w:before="0"/>
        <w:ind w:firstLine="0"/>
        <w:rPr>
          <w:rFonts w:ascii="Arial" w:hAnsi="Arial" w:cs="Arial"/>
        </w:rPr>
      </w:pPr>
    </w:p>
    <w:p w:rsidR="00CA2B5D" w:rsidRPr="00CA2B5D" w:rsidRDefault="0014590B" w:rsidP="00CA2B5D">
      <w:pPr>
        <w:spacing w:before="0"/>
        <w:ind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Resolução nº 13</w:t>
      </w:r>
      <w:r w:rsidR="00CA2B5D" w:rsidRPr="00CA2B5D">
        <w:rPr>
          <w:rFonts w:ascii="Arial" w:hAnsi="Arial" w:cs="Arial"/>
        </w:rPr>
        <w:t>/2022-CSMP:</w:t>
      </w:r>
    </w:p>
    <w:p w:rsidR="00CA2B5D" w:rsidRPr="00CA2B5D" w:rsidRDefault="00CA2B5D" w:rsidP="00CA2B5D">
      <w:pPr>
        <w:spacing w:before="0"/>
        <w:ind w:firstLine="0"/>
        <w:rPr>
          <w:rFonts w:ascii="Arial" w:hAnsi="Arial" w:cs="Arial"/>
        </w:rPr>
      </w:pPr>
    </w:p>
    <w:p w:rsidR="00CA2B5D" w:rsidRPr="00CA2B5D" w:rsidRDefault="00CA2B5D" w:rsidP="00CA2B5D">
      <w:pPr>
        <w:spacing w:before="0"/>
        <w:ind w:firstLine="0"/>
        <w:rPr>
          <w:rFonts w:ascii="Arial" w:hAnsi="Arial" w:cs="Arial"/>
        </w:rPr>
      </w:pPr>
    </w:p>
    <w:p w:rsidR="00CA2B5D" w:rsidRDefault="00CA2B5D" w:rsidP="00CA2B5D">
      <w:pPr>
        <w:spacing w:before="0"/>
        <w:ind w:firstLine="0"/>
        <w:rPr>
          <w:rFonts w:ascii="Arial" w:hAnsi="Arial" w:cs="Arial"/>
        </w:rPr>
      </w:pPr>
      <w:r w:rsidRPr="00CA2B5D">
        <w:rPr>
          <w:rFonts w:ascii="Arial" w:hAnsi="Arial" w:cs="Arial"/>
        </w:rPr>
        <w:t>O Conselho Superior do Ministério Público, no uso de suas atribuições legais, tendo em</w:t>
      </w:r>
      <w:r w:rsidR="000B2E7C">
        <w:rPr>
          <w:rFonts w:ascii="Arial" w:hAnsi="Arial" w:cs="Arial"/>
        </w:rPr>
        <w:t xml:space="preserve"> vista a necessidade de </w:t>
      </w:r>
      <w:r w:rsidR="000B2E7C" w:rsidRPr="000B2E7C">
        <w:rPr>
          <w:rFonts w:ascii="Arial" w:hAnsi="Arial" w:cs="Arial"/>
        </w:rPr>
        <w:t>resguardar a atuação do Ministério Público</w:t>
      </w:r>
      <w:r w:rsidR="000B2E7C">
        <w:rPr>
          <w:rFonts w:ascii="Arial" w:hAnsi="Arial" w:cs="Arial"/>
        </w:rPr>
        <w:t xml:space="preserve"> da responsabilização </w:t>
      </w:r>
      <w:r w:rsidR="000B2E7C" w:rsidRPr="000B2E7C">
        <w:rPr>
          <w:rFonts w:ascii="Arial" w:hAnsi="Arial" w:cs="Arial"/>
        </w:rPr>
        <w:t>de atos de improbidade administrativa</w:t>
      </w:r>
      <w:r w:rsidR="000B2E7C">
        <w:rPr>
          <w:rFonts w:ascii="Arial" w:hAnsi="Arial" w:cs="Arial"/>
        </w:rPr>
        <w:t>, sob à luz da Lei nº 8.429/1992, com a re</w:t>
      </w:r>
      <w:r w:rsidR="000B2E7C" w:rsidRPr="000B2E7C">
        <w:rPr>
          <w:rFonts w:ascii="Arial" w:hAnsi="Arial" w:cs="Arial"/>
        </w:rPr>
        <w:t>dação d</w:t>
      </w:r>
      <w:r w:rsidR="00185554">
        <w:rPr>
          <w:rFonts w:ascii="Arial" w:hAnsi="Arial" w:cs="Arial"/>
        </w:rPr>
        <w:t>ada pela Lei nº 14.230/</w:t>
      </w:r>
      <w:r w:rsidR="000B2E7C">
        <w:rPr>
          <w:rFonts w:ascii="Arial" w:hAnsi="Arial" w:cs="Arial"/>
        </w:rPr>
        <w:t>2021,</w:t>
      </w:r>
    </w:p>
    <w:p w:rsidR="000B2E7C" w:rsidRPr="00CA2B5D" w:rsidRDefault="000B2E7C" w:rsidP="00CA2B5D">
      <w:pPr>
        <w:spacing w:before="0"/>
        <w:ind w:firstLine="0"/>
        <w:rPr>
          <w:rFonts w:ascii="Arial" w:hAnsi="Arial" w:cs="Arial"/>
        </w:rPr>
      </w:pPr>
    </w:p>
    <w:p w:rsidR="00CA2B5D" w:rsidRPr="00CA2B5D" w:rsidRDefault="00CA2B5D" w:rsidP="00185554">
      <w:pPr>
        <w:spacing w:before="0"/>
        <w:ind w:firstLine="0"/>
        <w:jc w:val="center"/>
        <w:rPr>
          <w:rFonts w:ascii="Arial" w:hAnsi="Arial" w:cs="Arial"/>
        </w:rPr>
      </w:pPr>
      <w:r w:rsidRPr="00CA2B5D">
        <w:rPr>
          <w:rFonts w:ascii="Arial" w:hAnsi="Arial" w:cs="Arial"/>
        </w:rPr>
        <w:t>RESOLVE:</w:t>
      </w:r>
    </w:p>
    <w:p w:rsidR="00CA2B5D" w:rsidRPr="00CA2B5D" w:rsidRDefault="00CA2B5D" w:rsidP="00CA2B5D">
      <w:pPr>
        <w:spacing w:before="0"/>
        <w:ind w:firstLine="0"/>
        <w:rPr>
          <w:rFonts w:ascii="Arial" w:hAnsi="Arial" w:cs="Arial"/>
        </w:rPr>
      </w:pPr>
    </w:p>
    <w:p w:rsidR="000B2E7C" w:rsidRDefault="00CA2B5D" w:rsidP="00CA2B5D">
      <w:pPr>
        <w:spacing w:before="0"/>
        <w:ind w:firstLine="0"/>
        <w:rPr>
          <w:rFonts w:ascii="Arial" w:hAnsi="Arial" w:cs="Arial"/>
        </w:rPr>
      </w:pPr>
      <w:r w:rsidRPr="00CA2B5D">
        <w:rPr>
          <w:rFonts w:ascii="Arial" w:hAnsi="Arial" w:cs="Arial"/>
        </w:rPr>
        <w:t>Art.1º – Aprovar por unani</w:t>
      </w:r>
      <w:r w:rsidR="000B2E7C">
        <w:rPr>
          <w:rFonts w:ascii="Arial" w:hAnsi="Arial" w:cs="Arial"/>
        </w:rPr>
        <w:t xml:space="preserve">midade os seguintes enunciados </w:t>
      </w:r>
      <w:r w:rsidRPr="00CA2B5D">
        <w:rPr>
          <w:rFonts w:ascii="Arial" w:hAnsi="Arial" w:cs="Arial"/>
        </w:rPr>
        <w:t xml:space="preserve">referente aos autos </w:t>
      </w:r>
      <w:proofErr w:type="gramStart"/>
      <w:r w:rsidRPr="00CA2B5D">
        <w:rPr>
          <w:rFonts w:ascii="Arial" w:hAnsi="Arial" w:cs="Arial"/>
        </w:rPr>
        <w:t>n.º</w:t>
      </w:r>
      <w:proofErr w:type="gramEnd"/>
      <w:r w:rsidRPr="00CA2B5D">
        <w:rPr>
          <w:rFonts w:ascii="Arial" w:hAnsi="Arial" w:cs="Arial"/>
        </w:rPr>
        <w:t xml:space="preserve"> </w:t>
      </w:r>
      <w:r w:rsidR="00E320FA">
        <w:rPr>
          <w:rFonts w:ascii="Arial" w:hAnsi="Arial" w:cs="Arial"/>
        </w:rPr>
        <w:t>15285</w:t>
      </w:r>
      <w:r w:rsidR="000B2E7C">
        <w:rPr>
          <w:rFonts w:ascii="Arial" w:hAnsi="Arial" w:cs="Arial"/>
        </w:rPr>
        <w:t xml:space="preserve">/2021 - </w:t>
      </w:r>
      <w:proofErr w:type="spellStart"/>
      <w:r w:rsidR="000B2E7C">
        <w:rPr>
          <w:rFonts w:ascii="Arial" w:hAnsi="Arial" w:cs="Arial"/>
        </w:rPr>
        <w:t>Digidoc</w:t>
      </w:r>
      <w:proofErr w:type="spellEnd"/>
      <w:r w:rsidRPr="00CA2B5D">
        <w:rPr>
          <w:rFonts w:ascii="Arial" w:hAnsi="Arial" w:cs="Arial"/>
        </w:rPr>
        <w:t xml:space="preserve">, com a seguinte redação: </w:t>
      </w:r>
    </w:p>
    <w:p w:rsidR="000B2E7C" w:rsidRDefault="000B2E7C" w:rsidP="00CA2B5D">
      <w:pPr>
        <w:spacing w:before="0"/>
        <w:ind w:firstLine="0"/>
        <w:rPr>
          <w:rFonts w:ascii="Arial" w:hAnsi="Arial" w:cs="Arial"/>
        </w:rPr>
      </w:pPr>
    </w:p>
    <w:p w:rsidR="000B2E7C" w:rsidRDefault="000B2E7C" w:rsidP="00CA2B5D">
      <w:pPr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Enunciado 24/CSMP: </w:t>
      </w:r>
    </w:p>
    <w:p w:rsidR="000B2E7C" w:rsidRDefault="000B2E7C" w:rsidP="00CA2B5D">
      <w:pPr>
        <w:spacing w:before="0"/>
        <w:ind w:firstLine="0"/>
        <w:rPr>
          <w:rFonts w:ascii="Arial" w:hAnsi="Arial" w:cs="Arial"/>
        </w:rPr>
      </w:pPr>
    </w:p>
    <w:p w:rsidR="000B2E7C" w:rsidRDefault="000B2E7C" w:rsidP="00CA2B5D">
      <w:pPr>
        <w:spacing w:before="0"/>
        <w:ind w:firstLine="0"/>
        <w:rPr>
          <w:rFonts w:ascii="Arial" w:hAnsi="Arial" w:cs="Arial"/>
        </w:rPr>
      </w:pPr>
      <w:r w:rsidRPr="000B2E7C">
        <w:rPr>
          <w:rFonts w:ascii="Arial" w:hAnsi="Arial" w:cs="Arial"/>
        </w:rPr>
        <w:t>“Os prazos previstos no artigo 23, §§2º e 3º da Lei 8.429/92, com as alterações da Lei 14.230/2021, são prazos impróprios e seu decurso não impede, desde que por decisão devidamente fundamentada, a produção de diligências investigativas ou o ajuizamento de ações de improbidade administrativa, fora dos referidos prazos, observado o prazo prescricional estabelecido no artigo 23, caput, da referida lei”</w:t>
      </w:r>
      <w:r>
        <w:rPr>
          <w:rFonts w:ascii="Arial" w:hAnsi="Arial" w:cs="Arial"/>
        </w:rPr>
        <w:t>;</w:t>
      </w:r>
      <w:r w:rsidRPr="000B2E7C">
        <w:rPr>
          <w:rFonts w:ascii="Arial" w:hAnsi="Arial" w:cs="Arial"/>
        </w:rPr>
        <w:t xml:space="preserve"> </w:t>
      </w:r>
    </w:p>
    <w:p w:rsidR="000B2E7C" w:rsidRDefault="000B2E7C" w:rsidP="00CA2B5D">
      <w:pPr>
        <w:spacing w:before="0"/>
        <w:ind w:firstLine="0"/>
        <w:rPr>
          <w:rFonts w:ascii="Arial" w:hAnsi="Arial" w:cs="Arial"/>
        </w:rPr>
      </w:pPr>
    </w:p>
    <w:p w:rsidR="00CA2B5D" w:rsidRDefault="000B2E7C" w:rsidP="00CA2B5D">
      <w:pPr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Enunciado 25/CSMP:</w:t>
      </w:r>
    </w:p>
    <w:p w:rsidR="000B2E7C" w:rsidRDefault="000B2E7C" w:rsidP="00CA2B5D">
      <w:pPr>
        <w:spacing w:before="0"/>
        <w:ind w:firstLine="0"/>
        <w:rPr>
          <w:rFonts w:ascii="Arial" w:hAnsi="Arial" w:cs="Arial"/>
        </w:rPr>
      </w:pPr>
    </w:p>
    <w:p w:rsidR="000B2E7C" w:rsidRDefault="000B2E7C" w:rsidP="00CA2B5D">
      <w:pPr>
        <w:spacing w:before="0"/>
        <w:ind w:firstLine="0"/>
        <w:rPr>
          <w:rFonts w:ascii="Arial" w:hAnsi="Arial" w:cs="Arial"/>
        </w:rPr>
      </w:pPr>
      <w:r w:rsidRPr="000B2E7C">
        <w:rPr>
          <w:rFonts w:ascii="Arial" w:hAnsi="Arial" w:cs="Arial"/>
        </w:rPr>
        <w:t xml:space="preserve">“Em razão da natureza imprópria, não extintiva e procedimental dos prazos estabelecidos no artigo 23, §§2º e 3º da Lei 8.429/92, com as alterações da Lei 14.230/2021, são </w:t>
      </w:r>
      <w:proofErr w:type="gramStart"/>
      <w:r w:rsidRPr="000B2E7C">
        <w:rPr>
          <w:rFonts w:ascii="Arial" w:hAnsi="Arial" w:cs="Arial"/>
        </w:rPr>
        <w:t>eles aplicáveis</w:t>
      </w:r>
      <w:proofErr w:type="gramEnd"/>
      <w:r w:rsidRPr="000B2E7C">
        <w:rPr>
          <w:rFonts w:ascii="Arial" w:hAnsi="Arial" w:cs="Arial"/>
        </w:rPr>
        <w:t xml:space="preserve"> somente às investigações instauradas, após a vigência da Lei 14.230/2021, observando-se, em relação às investigações em andamento, a disciplina vigente à época da instauração da investigação, em atenção ao </w:t>
      </w:r>
      <w:r w:rsidR="00185554">
        <w:rPr>
          <w:rFonts w:ascii="Arial" w:hAnsi="Arial" w:cs="Arial"/>
        </w:rPr>
        <w:t xml:space="preserve">postulado </w:t>
      </w:r>
      <w:r w:rsidR="00185554" w:rsidRPr="00E320FA">
        <w:rPr>
          <w:rFonts w:ascii="Arial" w:hAnsi="Arial" w:cs="Arial"/>
          <w:i/>
        </w:rPr>
        <w:t xml:space="preserve">tempus </w:t>
      </w:r>
      <w:proofErr w:type="spellStart"/>
      <w:r w:rsidR="00185554" w:rsidRPr="00E320FA">
        <w:rPr>
          <w:rFonts w:ascii="Arial" w:hAnsi="Arial" w:cs="Arial"/>
          <w:i/>
        </w:rPr>
        <w:t>regit</w:t>
      </w:r>
      <w:proofErr w:type="spellEnd"/>
      <w:r w:rsidR="00185554" w:rsidRPr="00E320FA">
        <w:rPr>
          <w:rFonts w:ascii="Arial" w:hAnsi="Arial" w:cs="Arial"/>
          <w:i/>
        </w:rPr>
        <w:t xml:space="preserve"> </w:t>
      </w:r>
      <w:proofErr w:type="spellStart"/>
      <w:r w:rsidR="00185554" w:rsidRPr="00E320FA">
        <w:rPr>
          <w:rFonts w:ascii="Arial" w:hAnsi="Arial" w:cs="Arial"/>
          <w:i/>
        </w:rPr>
        <w:t>actum</w:t>
      </w:r>
      <w:proofErr w:type="spellEnd"/>
      <w:r w:rsidR="00185554">
        <w:rPr>
          <w:rFonts w:ascii="Arial" w:hAnsi="Arial" w:cs="Arial"/>
        </w:rPr>
        <w:t>”.</w:t>
      </w:r>
    </w:p>
    <w:p w:rsidR="00185554" w:rsidRPr="00CA2B5D" w:rsidRDefault="00185554" w:rsidP="00CA2B5D">
      <w:pPr>
        <w:spacing w:before="0"/>
        <w:ind w:firstLine="0"/>
        <w:rPr>
          <w:rFonts w:ascii="Arial" w:hAnsi="Arial" w:cs="Arial"/>
        </w:rPr>
      </w:pPr>
    </w:p>
    <w:p w:rsidR="00CA2B5D" w:rsidRDefault="00CA2B5D" w:rsidP="00CA2B5D">
      <w:pPr>
        <w:spacing w:before="0"/>
        <w:ind w:firstLine="0"/>
        <w:rPr>
          <w:rFonts w:ascii="Arial" w:hAnsi="Arial" w:cs="Arial"/>
        </w:rPr>
      </w:pPr>
      <w:r w:rsidRPr="00CA2B5D">
        <w:rPr>
          <w:rFonts w:ascii="Arial" w:hAnsi="Arial" w:cs="Arial"/>
        </w:rPr>
        <w:t>Art.2º – Esta Resolução entra em vigor na data de sua publicação.</w:t>
      </w:r>
    </w:p>
    <w:p w:rsidR="00185554" w:rsidRPr="00CA2B5D" w:rsidRDefault="00185554" w:rsidP="00CA2B5D">
      <w:pPr>
        <w:spacing w:before="0"/>
        <w:ind w:firstLine="0"/>
        <w:rPr>
          <w:rFonts w:ascii="Arial" w:hAnsi="Arial" w:cs="Arial"/>
        </w:rPr>
      </w:pPr>
    </w:p>
    <w:p w:rsidR="00CA2B5D" w:rsidRPr="00CA2B5D" w:rsidRDefault="00CA2B5D" w:rsidP="00CA2B5D">
      <w:pPr>
        <w:spacing w:before="0"/>
        <w:ind w:firstLine="0"/>
        <w:rPr>
          <w:rFonts w:ascii="Arial" w:hAnsi="Arial" w:cs="Arial"/>
        </w:rPr>
      </w:pPr>
      <w:r w:rsidRPr="00CA2B5D">
        <w:rPr>
          <w:rFonts w:ascii="Arial" w:hAnsi="Arial" w:cs="Arial"/>
        </w:rPr>
        <w:t>PUBLIQUE-SE, REGISTRE-SE.</w:t>
      </w:r>
    </w:p>
    <w:p w:rsidR="00CA2B5D" w:rsidRPr="00CA2B5D" w:rsidRDefault="00CA2B5D" w:rsidP="00CA2B5D">
      <w:pPr>
        <w:spacing w:before="0"/>
        <w:ind w:firstLine="0"/>
        <w:rPr>
          <w:rFonts w:ascii="Arial" w:hAnsi="Arial" w:cs="Arial"/>
        </w:rPr>
      </w:pPr>
    </w:p>
    <w:p w:rsidR="008C11DF" w:rsidRDefault="00CA2B5D" w:rsidP="00CA2B5D">
      <w:pPr>
        <w:spacing w:before="0"/>
        <w:ind w:firstLine="0"/>
        <w:rPr>
          <w:rFonts w:ascii="Arial" w:hAnsi="Arial" w:cs="Arial"/>
        </w:rPr>
      </w:pPr>
      <w:r w:rsidRPr="00CA2B5D">
        <w:rPr>
          <w:rFonts w:ascii="Arial" w:hAnsi="Arial" w:cs="Arial"/>
        </w:rPr>
        <w:t>SALA DE REUNIÃO DO CONSELHO SUPERIOR DO MIN</w:t>
      </w:r>
      <w:r w:rsidR="00185554">
        <w:rPr>
          <w:rFonts w:ascii="Arial" w:hAnsi="Arial" w:cs="Arial"/>
        </w:rPr>
        <w:t xml:space="preserve">ISTÉRIO PÚBLICO, EM SÃO LUÍS, 11 DE </w:t>
      </w:r>
      <w:proofErr w:type="gramStart"/>
      <w:r w:rsidR="00185554">
        <w:rPr>
          <w:rFonts w:ascii="Arial" w:hAnsi="Arial" w:cs="Arial"/>
        </w:rPr>
        <w:t>MARÇO</w:t>
      </w:r>
      <w:proofErr w:type="gramEnd"/>
      <w:r w:rsidRPr="00CA2B5D">
        <w:rPr>
          <w:rFonts w:ascii="Arial" w:hAnsi="Arial" w:cs="Arial"/>
        </w:rPr>
        <w:t xml:space="preserve"> DE 2</w:t>
      </w:r>
      <w:r w:rsidR="00185554">
        <w:rPr>
          <w:rFonts w:ascii="Arial" w:hAnsi="Arial" w:cs="Arial"/>
        </w:rPr>
        <w:t>022</w:t>
      </w:r>
      <w:r w:rsidRPr="00CA2B5D">
        <w:rPr>
          <w:rFonts w:ascii="Arial" w:hAnsi="Arial" w:cs="Arial"/>
        </w:rPr>
        <w:t>.</w:t>
      </w:r>
    </w:p>
    <w:p w:rsidR="00185554" w:rsidRDefault="00185554" w:rsidP="00CA2B5D">
      <w:pPr>
        <w:spacing w:before="0"/>
        <w:ind w:firstLine="0"/>
        <w:rPr>
          <w:rFonts w:ascii="Arial" w:hAnsi="Arial" w:cs="Arial"/>
        </w:rPr>
      </w:pPr>
    </w:p>
    <w:p w:rsidR="00185554" w:rsidRDefault="00185554" w:rsidP="00CA2B5D">
      <w:pPr>
        <w:spacing w:before="0"/>
        <w:ind w:firstLine="0"/>
        <w:rPr>
          <w:rFonts w:ascii="Arial" w:hAnsi="Arial" w:cs="Arial"/>
        </w:rPr>
      </w:pPr>
    </w:p>
    <w:p w:rsidR="00185554" w:rsidRDefault="00185554" w:rsidP="00185554">
      <w:pPr>
        <w:spacing w:before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Eduardo Jorge </w:t>
      </w:r>
      <w:proofErr w:type="spellStart"/>
      <w:r>
        <w:rPr>
          <w:rFonts w:ascii="Arial" w:hAnsi="Arial" w:cs="Arial"/>
        </w:rPr>
        <w:t>Hiluy</w:t>
      </w:r>
      <w:proofErr w:type="spellEnd"/>
      <w:r>
        <w:rPr>
          <w:rFonts w:ascii="Arial" w:hAnsi="Arial" w:cs="Arial"/>
        </w:rPr>
        <w:t xml:space="preserve"> Nicolau</w:t>
      </w:r>
    </w:p>
    <w:p w:rsidR="00185554" w:rsidRPr="00CA2B5D" w:rsidRDefault="00185554" w:rsidP="00185554">
      <w:pPr>
        <w:spacing w:before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Superior do Ministério Público do Maranhão</w:t>
      </w:r>
    </w:p>
    <w:sectPr w:rsidR="00185554" w:rsidRPr="00CA2B5D">
      <w:headerReference w:type="default" r:id="rId8"/>
      <w:footerReference w:type="default" r:id="rId9"/>
      <w:pgSz w:w="11906" w:h="16838"/>
      <w:pgMar w:top="3062" w:right="1134" w:bottom="2212" w:left="1701" w:header="1134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F9" w:rsidRDefault="00A80DA6">
      <w:pPr>
        <w:spacing w:before="0" w:line="240" w:lineRule="auto"/>
      </w:pPr>
      <w:r>
        <w:separator/>
      </w:r>
    </w:p>
  </w:endnote>
  <w:endnote w:type="continuationSeparator" w:id="0">
    <w:p w:rsidR="00C529F9" w:rsidRDefault="00A80D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F" w:rsidRDefault="00A80DA6">
    <w:pPr>
      <w:pStyle w:val="Rodap"/>
    </w:pPr>
    <w:r>
      <w:t>“2022 - O Ministério Público do Maranhão contra toda forma de discriminação e violência”</w:t>
    </w:r>
  </w:p>
  <w:p w:rsidR="008C11DF" w:rsidRDefault="00A80DA6">
    <w:pPr>
      <w:pStyle w:val="RodapInferior"/>
    </w:pPr>
    <w:r>
      <w:t>Av. Carlos Cunha, nº 3261– Calhau, CEP: 65.076-906, São Luís/MA</w:t>
    </w:r>
  </w:p>
  <w:p w:rsidR="008C11DF" w:rsidRDefault="00A80DA6">
    <w:pPr>
      <w:pStyle w:val="RodapInferior"/>
      <w:jc w:val="left"/>
    </w:pPr>
    <w:r>
      <w:tab/>
      <w:t>Telefone:  (98) 3219-1731, e-mail: reginaleite@mpma.mp.br</w:t>
    </w:r>
    <w:r>
      <w:tab/>
    </w:r>
    <w:r>
      <w:fldChar w:fldCharType="begin"/>
    </w:r>
    <w:r>
      <w:instrText>PAGE</w:instrText>
    </w:r>
    <w:r>
      <w:fldChar w:fldCharType="separate"/>
    </w:r>
    <w:r w:rsidR="00FB54B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B54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DF" w:rsidRDefault="00A80DA6">
      <w:r>
        <w:separator/>
      </w:r>
    </w:p>
  </w:footnote>
  <w:footnote w:type="continuationSeparator" w:id="0">
    <w:p w:rsidR="008C11DF" w:rsidRDefault="00A8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F" w:rsidRDefault="00A80DA6">
    <w:pPr>
      <w:pStyle w:val="Cabealho"/>
    </w:pPr>
    <w:r>
      <w:rPr>
        <w:noProof/>
        <w:lang w:eastAsia="pt-BR"/>
      </w:rPr>
      <w:drawing>
        <wp:inline distT="0" distB="0" distL="0" distR="0">
          <wp:extent cx="685800" cy="656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1DF" w:rsidRDefault="00A80DA6">
    <w:pPr>
      <w:pStyle w:val="Cabealho"/>
      <w:rPr>
        <w:b/>
        <w:bCs/>
        <w:szCs w:val="20"/>
      </w:rPr>
    </w:pPr>
    <w:r>
      <w:rPr>
        <w:b/>
        <w:bCs/>
        <w:szCs w:val="20"/>
      </w:rPr>
      <w:t>ESTADO DO MARANHÃO</w:t>
    </w:r>
  </w:p>
  <w:p w:rsidR="008C11DF" w:rsidRDefault="00A80DA6">
    <w:pPr>
      <w:pStyle w:val="Cabealho"/>
      <w:rPr>
        <w:b/>
        <w:bCs/>
        <w:szCs w:val="20"/>
      </w:rPr>
    </w:pPr>
    <w:r>
      <w:rPr>
        <w:b/>
        <w:bCs/>
        <w:szCs w:val="20"/>
      </w:rPr>
      <w:t>MINISTÉRIO PÚBLICO</w:t>
    </w:r>
  </w:p>
  <w:p w:rsidR="008C11DF" w:rsidRDefault="00A80DA6">
    <w:pPr>
      <w:pStyle w:val="Cabealho"/>
      <w:rPr>
        <w:b/>
        <w:bCs/>
        <w:szCs w:val="20"/>
      </w:rPr>
    </w:pPr>
    <w:r>
      <w:rPr>
        <w:b/>
        <w:bCs/>
        <w:szCs w:val="20"/>
      </w:rPr>
      <w:t>conselho superior do ministério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54CB"/>
    <w:multiLevelType w:val="multilevel"/>
    <w:tmpl w:val="608A0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F"/>
    <w:rsid w:val="000B2E7C"/>
    <w:rsid w:val="0014590B"/>
    <w:rsid w:val="00185554"/>
    <w:rsid w:val="003705B0"/>
    <w:rsid w:val="0047237E"/>
    <w:rsid w:val="0054424F"/>
    <w:rsid w:val="006B4C3E"/>
    <w:rsid w:val="008C11DF"/>
    <w:rsid w:val="00A80DA6"/>
    <w:rsid w:val="00C529F9"/>
    <w:rsid w:val="00CA2B5D"/>
    <w:rsid w:val="00D90EF1"/>
    <w:rsid w:val="00E320FA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E865"/>
  <w15:docId w15:val="{B9408815-4E75-4D4C-9B02-A2033860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outlineLvl w:val="0"/>
    </w:pPr>
    <w:rPr>
      <w:rFonts w:ascii="Arial Narrow" w:eastAsia="SimSun;宋体" w:hAnsi="Arial Narrow" w:cs="Tahoma"/>
      <w:sz w:val="28"/>
      <w:szCs w:val="20"/>
      <w:lang w:bidi="hi-I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sz w:val="28"/>
      <w:szCs w:val="28"/>
      <w:lang w:bidi="hi-I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sz w:val="26"/>
      <w:szCs w:val="26"/>
      <w:lang w:bidi="hi-I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lang w:bidi="hi-I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styleId="Refdenotaderodap">
    <w:name w:val="footnote reference"/>
    <w:basedOn w:val="Fontepargpadro"/>
    <w:uiPriority w:val="99"/>
    <w:semiHidden/>
    <w:unhideWhenUsed/>
    <w:qFormat/>
    <w:rsid w:val="00E14B22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435DE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uiPriority w:val="11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</w:pPr>
    <w:rPr>
      <w:sz w:val="20"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customStyle="1" w:styleId="DocumentMap">
    <w:name w:val="DocumentMap"/>
    <w:qFormat/>
    <w:pPr>
      <w:spacing w:after="160" w:line="254" w:lineRule="auto"/>
    </w:pPr>
    <w:rPr>
      <w:rFonts w:ascii="Calibri" w:eastAsia="Verdana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pPr>
      <w:spacing w:line="360" w:lineRule="exact"/>
    </w:pPr>
    <w:rPr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435D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41B4-5D6C-4BA3-87EF-4CBCE58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Samanda Santos</dc:creator>
  <dc:description/>
  <cp:lastModifiedBy>Mariangela Pontes Vale</cp:lastModifiedBy>
  <cp:revision>4</cp:revision>
  <cp:lastPrinted>2022-03-14T14:32:00Z</cp:lastPrinted>
  <dcterms:created xsi:type="dcterms:W3CDTF">2022-03-11T16:24:00Z</dcterms:created>
  <dcterms:modified xsi:type="dcterms:W3CDTF">2022-03-14T16:29:00Z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