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7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701"/>
        <w:gridCol w:w="2693"/>
      </w:tblGrid>
      <w:tr w:rsidR="005F765C" w:rsidTr="0040186C">
        <w:trPr>
          <w:trHeight w:val="170"/>
        </w:trPr>
        <w:tc>
          <w:tcPr>
            <w:tcW w:w="111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13 – ESCALA DE PLANTÃO REGIONAL CRIMINAL – POLO VIANA  2024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Raimundo Nonato leite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037B6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  <w:r w:rsidR="00037B62">
              <w:rPr>
                <w:color w:val="000000"/>
                <w:sz w:val="20"/>
                <w:szCs w:val="20"/>
                <w:lang w:eastAsia="pt-BR"/>
              </w:rPr>
              <w:t xml:space="preserve">(PERMUTA - </w:t>
            </w:r>
            <w:r w:rsidR="004152E5">
              <w:rPr>
                <w:sz w:val="20"/>
                <w:szCs w:val="20"/>
                <w:lang w:eastAsia="pt-BR"/>
              </w:rPr>
              <w:t xml:space="preserve">(RESPONDENDO Plantão Regional Criminal, PERMUTA </w:t>
            </w:r>
            <w:r w:rsidR="00037B62">
              <w:rPr>
                <w:color w:val="000000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="00037B62"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="00037B62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037B62"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="00037B62">
              <w:rPr>
                <w:color w:val="000000"/>
                <w:sz w:val="20"/>
                <w:szCs w:val="20"/>
                <w:lang w:eastAsia="pt-BR"/>
              </w:rPr>
              <w:t xml:space="preserve"> Pedrosa Souza)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572A" w:rsidRDefault="00FB572A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5F765C" w:rsidRDefault="00037B62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- 4242023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AFASTADA – CHEFIA GABINETE /CGMP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bookmarkStart w:id="0" w:name="__DdeLink__611_176513618"/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bookmarkEnd w:id="0"/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34753" w:rsidRDefault="00E34753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Marcio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Alves de Coimbra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Raimundo Nonato leite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E34753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04 a 08 – Marcio Antônio</w:t>
            </w:r>
          </w:p>
          <w:p w:rsidR="00E34753" w:rsidRDefault="00E34753" w:rsidP="00E3475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09 e 10 – Raimundo Nonato</w:t>
            </w:r>
          </w:p>
          <w:p w:rsidR="00E34753" w:rsidRDefault="00E34753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037B62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  <w:r w:rsidR="00037B62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4152E5">
              <w:rPr>
                <w:sz w:val="20"/>
                <w:szCs w:val="20"/>
                <w:lang w:eastAsia="pt-BR"/>
              </w:rPr>
              <w:t xml:space="preserve">(RESPONDENDO Plantão Regional Criminal, PERMUTA </w:t>
            </w:r>
            <w:r w:rsidR="00037B62">
              <w:rPr>
                <w:color w:val="000000"/>
                <w:sz w:val="20"/>
                <w:szCs w:val="20"/>
                <w:lang w:eastAsia="pt-BR"/>
              </w:rPr>
              <w:t xml:space="preserve"> – Isabelle de Carvalho Fernandes Saraiva)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572A" w:rsidRDefault="00FB572A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5F765C" w:rsidRDefault="00037B62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- 4242023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AFASTADA – CHEFIA GABINETE /CGMP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CC4E09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CC4E09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CC4E09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C4E09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CC4E09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RESP: 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3491B">
              <w:rPr>
                <w:color w:val="auto"/>
                <w:sz w:val="20"/>
                <w:szCs w:val="20"/>
                <w:lang w:eastAsia="pt-BR"/>
              </w:rPr>
              <w:t>RESP. Raimundo Nonato leite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AFASTADA – CHEFIA GABINETE /CGMP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RESP: 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B40E4C" w:rsidRDefault="005F765C" w:rsidP="0043491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B40E4C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43491B" w:rsidRPr="00B40E4C"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 w:rsidR="0043491B" w:rsidRPr="00B40E4C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="0043491B" w:rsidRPr="00B40E4C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  <w:p w:rsidR="0043491B" w:rsidRDefault="0043491B" w:rsidP="0043491B">
            <w:pPr>
              <w:spacing w:before="0" w:line="240" w:lineRule="auto"/>
              <w:ind w:firstLine="0"/>
              <w:jc w:val="center"/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RESP. Raimundo Nonato leite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43491B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08 a 11 – Lucio Leonardo</w:t>
            </w:r>
          </w:p>
          <w:p w:rsidR="0043491B" w:rsidRDefault="0043491B" w:rsidP="0043491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B40E4C">
              <w:rPr>
                <w:color w:val="FF0000"/>
                <w:sz w:val="20"/>
                <w:szCs w:val="20"/>
                <w:lang w:eastAsia="pt-BR"/>
              </w:rPr>
              <w:t>Dias 12 a 14 – Raimundo nonato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174C40" w:rsidP="005F765C">
            <w:pPr>
              <w:spacing w:before="0" w:line="240" w:lineRule="auto"/>
              <w:ind w:firstLine="0"/>
              <w:jc w:val="center"/>
            </w:pPr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174C40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441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7C7797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5F1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5F765C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="00174C40"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="00174C4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174C40"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="00174C40"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Pr="00CC4E09" w:rsidRDefault="005F765C" w:rsidP="005F765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3491B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74C40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000000"/>
                <w:sz w:val="20"/>
                <w:szCs w:val="20"/>
                <w:lang w:eastAsia="pt-BR"/>
              </w:rPr>
              <w:t>: 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765C" w:rsidRDefault="00AD4FEB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3D02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44360A" w:rsidRPr="0043491B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174C40" w:rsidP="004C3D02">
            <w:pPr>
              <w:spacing w:before="0" w:line="240" w:lineRule="auto"/>
              <w:ind w:firstLine="0"/>
              <w:jc w:val="center"/>
            </w:pPr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174C40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0D700A">
              <w:rPr>
                <w:sz w:val="20"/>
                <w:szCs w:val="20"/>
                <w:lang w:eastAsia="pt-BR"/>
              </w:rPr>
              <w:t>(RESPONDENDO Plantão Regional Criminal</w:t>
            </w:r>
            <w:r w:rsidR="000D700A">
              <w:rPr>
                <w:color w:val="000000"/>
                <w:sz w:val="20"/>
                <w:szCs w:val="20"/>
                <w:lang w:eastAsia="pt-BR"/>
              </w:rPr>
              <w:t>– João Viana dos Passos Neto)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BB1891" w:rsidP="00BB189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165202">
              <w:rPr>
                <w:color w:val="000000"/>
                <w:sz w:val="20"/>
                <w:szCs w:val="20"/>
                <w:lang w:eastAsia="pt-BR"/>
              </w:rPr>
              <w:t>84</w:t>
            </w:r>
            <w:r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A55268">
              <w:rPr>
                <w:sz w:val="20"/>
                <w:szCs w:val="20"/>
                <w:lang w:eastAsia="pt-BR"/>
              </w:rPr>
              <w:t>(RESPONDENDO Plantão Regional Criminal</w:t>
            </w:r>
            <w:r w:rsidR="00A55268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A55268" w:rsidRPr="00174C40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A55268" w:rsidRPr="00174C40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A55268" w:rsidRPr="00174C40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A55268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BB1891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165202">
              <w:rPr>
                <w:color w:val="000000"/>
                <w:sz w:val="20"/>
                <w:szCs w:val="20"/>
                <w:lang w:eastAsia="pt-BR"/>
              </w:rPr>
              <w:t>84</w:t>
            </w:r>
            <w:r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3D02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="00DC7D18"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 w:rsidR="00DC7D18"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="00DC7D18"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 w:rsidR="00DC7D18"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3D02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="00DC7D18"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 w:rsidR="00DC7D18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C7D18"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 w:rsidR="00DC7D18"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3D02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C3D02" w:rsidP="004C3D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São 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Férrer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5BF1" w:rsidRPr="00CC4E09" w:rsidRDefault="004A5BF1" w:rsidP="004A5B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F765C" w:rsidRPr="00CC4E09" w:rsidRDefault="0043491B" w:rsidP="009E645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4360A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9E6453">
              <w:rPr>
                <w:color w:val="FF0000"/>
                <w:sz w:val="20"/>
                <w:szCs w:val="20"/>
                <w:lang w:eastAsia="pt-BR"/>
              </w:rPr>
              <w:t xml:space="preserve">. </w:t>
            </w:r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Darub</w:t>
            </w:r>
            <w:proofErr w:type="spellEnd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4A5BF1" w:rsidP="005F765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Rogernilson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Ericeira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A5BF1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A5BF1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Lays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Gabriella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174C40" w:rsidP="004A5BF1">
            <w:pPr>
              <w:spacing w:before="0" w:line="240" w:lineRule="auto"/>
              <w:ind w:firstLine="0"/>
              <w:jc w:val="center"/>
            </w:pPr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174C40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174C40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F765C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765C" w:rsidRDefault="004A5BF1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A5BF1" w:rsidTr="00C72116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5BF1" w:rsidRPr="00CC4E09" w:rsidRDefault="004A5BF1" w:rsidP="004A5B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A5BF1" w:rsidRPr="00CC4E09" w:rsidRDefault="004A5BF1" w:rsidP="009E645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C4E09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3408AF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Rogernilson</w:t>
            </w:r>
            <w:proofErr w:type="spellEnd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Ericeira</w:t>
            </w:r>
            <w:proofErr w:type="spellEnd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A5BF1" w:rsidTr="00C72116">
        <w:trPr>
          <w:trHeight w:val="374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bookmarkStart w:id="1" w:name="_GoBack" w:colFirst="1" w:colLast="1"/>
            <w:r>
              <w:rPr>
                <w:color w:val="000000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5BF1" w:rsidRPr="003408AF" w:rsidRDefault="004A5BF1" w:rsidP="004A5B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408A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A5BF1" w:rsidRPr="003408AF" w:rsidRDefault="004A5BF1" w:rsidP="004A5B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408AF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Lays</w:t>
            </w:r>
            <w:proofErr w:type="spellEnd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>Gabriella</w:t>
            </w:r>
            <w:proofErr w:type="spellEnd"/>
            <w:r w:rsidR="009E6453" w:rsidRPr="003408AF">
              <w:rPr>
                <w:color w:val="FF0000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5BF1" w:rsidRDefault="004A5BF1" w:rsidP="004A5BF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bookmarkEnd w:id="1"/>
      <w:tr w:rsidR="005F765C" w:rsidTr="0030789D">
        <w:trPr>
          <w:trHeight w:val="71"/>
        </w:trPr>
        <w:tc>
          <w:tcPr>
            <w:tcW w:w="850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F765C" w:rsidRDefault="005F765C" w:rsidP="005F765C">
            <w:pPr>
              <w:spacing w:before="0" w:line="240" w:lineRule="auto"/>
              <w:ind w:firstLine="0"/>
              <w:jc w:val="center"/>
            </w:pPr>
          </w:p>
        </w:tc>
      </w:tr>
    </w:tbl>
    <w:p w:rsidR="00E10282" w:rsidRDefault="00E10282">
      <w:pPr>
        <w:spacing w:before="0" w:after="160"/>
        <w:ind w:firstLine="0"/>
        <w:jc w:val="center"/>
      </w:pPr>
    </w:p>
    <w:p w:rsidR="00E10282" w:rsidRDefault="00E10282">
      <w:pPr>
        <w:pStyle w:val="Assinaturaalta"/>
      </w:pPr>
    </w:p>
    <w:sectPr w:rsidR="00E10282" w:rsidSect="0030789D">
      <w:headerReference w:type="default" r:id="rId7"/>
      <w:footerReference w:type="default" r:id="rId8"/>
      <w:pgSz w:w="11906" w:h="16838"/>
      <w:pgMar w:top="2268" w:right="1134" w:bottom="2070" w:left="499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16" w:rsidRDefault="005E55FA">
      <w:pPr>
        <w:spacing w:before="0" w:line="240" w:lineRule="auto"/>
      </w:pPr>
      <w:r>
        <w:separator/>
      </w:r>
    </w:p>
  </w:endnote>
  <w:endnote w:type="continuationSeparator" w:id="0">
    <w:p w:rsidR="00237216" w:rsidRDefault="005E55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82" w:rsidRDefault="005E55FA">
    <w:pPr>
      <w:pStyle w:val="RodapInferior"/>
      <w:jc w:val="left"/>
    </w:pPr>
    <w:r>
      <w:fldChar w:fldCharType="begin"/>
    </w:r>
    <w:r>
      <w:instrText>PAGE</w:instrText>
    </w:r>
    <w:r>
      <w:fldChar w:fldCharType="separate"/>
    </w:r>
    <w:r w:rsidR="003408AF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408A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16" w:rsidRDefault="005E55FA">
      <w:pPr>
        <w:spacing w:before="0" w:line="240" w:lineRule="auto"/>
      </w:pPr>
      <w:r>
        <w:separator/>
      </w:r>
    </w:p>
  </w:footnote>
  <w:footnote w:type="continuationSeparator" w:id="0">
    <w:p w:rsidR="00237216" w:rsidRDefault="005E55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82" w:rsidRDefault="00E10282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7339"/>
    <w:multiLevelType w:val="multilevel"/>
    <w:tmpl w:val="2D72C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82"/>
    <w:rsid w:val="000135B3"/>
    <w:rsid w:val="00037B62"/>
    <w:rsid w:val="000D700A"/>
    <w:rsid w:val="000E47FF"/>
    <w:rsid w:val="000E6FBA"/>
    <w:rsid w:val="00165202"/>
    <w:rsid w:val="00174C40"/>
    <w:rsid w:val="00237216"/>
    <w:rsid w:val="002717D7"/>
    <w:rsid w:val="0030789D"/>
    <w:rsid w:val="003408AF"/>
    <w:rsid w:val="003610A0"/>
    <w:rsid w:val="0040186C"/>
    <w:rsid w:val="004152E5"/>
    <w:rsid w:val="0043491B"/>
    <w:rsid w:val="0044360A"/>
    <w:rsid w:val="004A5BF1"/>
    <w:rsid w:val="004C3D02"/>
    <w:rsid w:val="00557517"/>
    <w:rsid w:val="005E55FA"/>
    <w:rsid w:val="005F5F1D"/>
    <w:rsid w:val="005F765C"/>
    <w:rsid w:val="006F6ED5"/>
    <w:rsid w:val="007C7797"/>
    <w:rsid w:val="009E6453"/>
    <w:rsid w:val="00A55268"/>
    <w:rsid w:val="00AD4FEB"/>
    <w:rsid w:val="00B40E4C"/>
    <w:rsid w:val="00BB1891"/>
    <w:rsid w:val="00BF6A01"/>
    <w:rsid w:val="00C72116"/>
    <w:rsid w:val="00CC4E09"/>
    <w:rsid w:val="00DC7D18"/>
    <w:rsid w:val="00E10282"/>
    <w:rsid w:val="00E16171"/>
    <w:rsid w:val="00E34753"/>
    <w:rsid w:val="00EB0818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50E0D-160C-4ACB-AA2C-748AEE91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71</cp:revision>
  <cp:lastPrinted>2024-06-27T12:48:00Z</cp:lastPrinted>
  <dcterms:created xsi:type="dcterms:W3CDTF">2022-09-01T19:29:00Z</dcterms:created>
  <dcterms:modified xsi:type="dcterms:W3CDTF">2024-11-06T14:38:00Z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