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95" w:rsidRPr="00781295" w:rsidRDefault="00781295" w:rsidP="00781295">
      <w:pPr>
        <w:shd w:val="clear" w:color="auto" w:fill="A6A6A6" w:themeFill="background1" w:themeFillShade="A6"/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FFFF"/>
          <w:sz w:val="28"/>
          <w:szCs w:val="28"/>
          <w:lang w:eastAsia="pt-BR"/>
        </w:rPr>
      </w:pPr>
      <w:r w:rsidRPr="00781295">
        <w:rPr>
          <w:rFonts w:ascii="Arial" w:eastAsia="Times New Roman" w:hAnsi="Arial" w:cs="Arial"/>
          <w:b/>
          <w:bCs/>
          <w:color w:val="FFFFFF"/>
          <w:sz w:val="28"/>
          <w:szCs w:val="28"/>
          <w:lang w:eastAsia="pt-BR"/>
        </w:rPr>
        <w:t>O QUE É O MINISTÉRIO PÚBLICO ESTADUAL?</w:t>
      </w:r>
    </w:p>
    <w:p w:rsidR="00781295" w:rsidRPr="00781295" w:rsidRDefault="00781295" w:rsidP="00781295">
      <w:pPr>
        <w:shd w:val="clear" w:color="auto" w:fill="A6A6A6" w:themeFill="background1" w:themeFillShade="A6"/>
        <w:spacing w:after="0" w:line="336" w:lineRule="atLeast"/>
        <w:jc w:val="both"/>
        <w:rPr>
          <w:rFonts w:ascii="Arial" w:eastAsia="Times New Roman" w:hAnsi="Arial" w:cs="Arial"/>
          <w:color w:val="FFFFFF"/>
          <w:sz w:val="28"/>
          <w:szCs w:val="28"/>
          <w:lang w:eastAsia="pt-BR"/>
        </w:rPr>
      </w:pPr>
      <w:r w:rsidRPr="00781295">
        <w:rPr>
          <w:rFonts w:ascii="Arial" w:eastAsia="Times New Roman" w:hAnsi="Arial" w:cs="Arial"/>
          <w:color w:val="FFFFFF"/>
          <w:sz w:val="28"/>
          <w:szCs w:val="28"/>
          <w:lang w:eastAsia="pt-BR"/>
        </w:rPr>
        <w:t xml:space="preserve">Segundo o art. 127 da Constituição Federal, o Ministério Público é instituição permanente e essencial à função jurisdicional do Estado, sendo-lhe incumbida a defesa da ordem jurídica, do regime democrático e dos interesses sociais e individuais indisponíveis. </w:t>
      </w:r>
    </w:p>
    <w:p w:rsidR="00781295" w:rsidRPr="00781295" w:rsidRDefault="00781295" w:rsidP="00781295">
      <w:pPr>
        <w:shd w:val="clear" w:color="auto" w:fill="A6A6A6" w:themeFill="background1" w:themeFillShade="A6"/>
        <w:spacing w:after="0" w:line="336" w:lineRule="atLeast"/>
        <w:jc w:val="both"/>
        <w:rPr>
          <w:rFonts w:ascii="Arial" w:eastAsia="Times New Roman" w:hAnsi="Arial" w:cs="Arial"/>
          <w:color w:val="FFFFFF"/>
          <w:sz w:val="28"/>
          <w:szCs w:val="28"/>
          <w:lang w:eastAsia="pt-BR"/>
        </w:rPr>
      </w:pPr>
    </w:p>
    <w:p w:rsidR="00781295" w:rsidRPr="00781295" w:rsidRDefault="00781295" w:rsidP="00781295">
      <w:pPr>
        <w:shd w:val="clear" w:color="auto" w:fill="A6A6A6" w:themeFill="background1" w:themeFillShade="A6"/>
        <w:spacing w:after="0" w:line="336" w:lineRule="atLeast"/>
        <w:jc w:val="both"/>
        <w:rPr>
          <w:rFonts w:ascii="Arial" w:eastAsia="Times New Roman" w:hAnsi="Arial" w:cs="Arial"/>
          <w:color w:val="FFFFFF"/>
          <w:sz w:val="28"/>
          <w:szCs w:val="28"/>
          <w:lang w:eastAsia="pt-BR"/>
        </w:rPr>
      </w:pPr>
    </w:p>
    <w:p w:rsidR="00781295" w:rsidRDefault="00781295" w:rsidP="00781295">
      <w:pPr>
        <w:shd w:val="clear" w:color="auto" w:fill="A6A6A6" w:themeFill="background1" w:themeFillShade="A6"/>
        <w:spacing w:after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QUAIS SÃO AS FUNÇÕES INSTITUCIONAIS DO MINISTÉRIO PÚBLICO?</w:t>
      </w:r>
    </w:p>
    <w:p w:rsidR="00781295" w:rsidRPr="00781295" w:rsidRDefault="00781295" w:rsidP="00781295">
      <w:pPr>
        <w:shd w:val="clear" w:color="auto" w:fill="A6A6A6" w:themeFill="background1" w:themeFillShade="A6"/>
        <w:spacing w:after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</w:p>
    <w:p w:rsidR="00781295" w:rsidRPr="00781295" w:rsidRDefault="00781295" w:rsidP="00781295">
      <w:pPr>
        <w:pStyle w:val="NormalWeb"/>
        <w:shd w:val="clear" w:color="auto" w:fill="A6A6A6" w:themeFill="background1" w:themeFillShade="A6"/>
        <w:spacing w:before="0" w:beforeAutospacing="0" w:after="0" w:afterAutospacing="0" w:line="336" w:lineRule="atLeast"/>
        <w:ind w:right="-1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O Ministério Público deve proteger o patrimônio público e social, o meio ambiente e os demais interesses difusos e coletivos</w:t>
      </w:r>
      <w:r>
        <w:rPr>
          <w:rFonts w:ascii="Arial" w:hAnsi="Arial" w:cs="Arial"/>
          <w:color w:val="FFFFFF"/>
          <w:sz w:val="28"/>
          <w:szCs w:val="28"/>
        </w:rPr>
        <w:t xml:space="preserve"> através da interposição de </w:t>
      </w:r>
      <w:r w:rsidRPr="00781295">
        <w:rPr>
          <w:rFonts w:ascii="Arial" w:hAnsi="Arial" w:cs="Arial"/>
          <w:color w:val="FFFFFF"/>
          <w:sz w:val="28"/>
          <w:szCs w:val="28"/>
        </w:rPr>
        <w:t>Ação Civil Pública</w:t>
      </w:r>
      <w:r>
        <w:rPr>
          <w:rFonts w:ascii="Arial" w:hAnsi="Arial" w:cs="Arial"/>
          <w:color w:val="FFFFFF"/>
          <w:sz w:val="28"/>
          <w:szCs w:val="28"/>
        </w:rPr>
        <w:t xml:space="preserve"> ou assinaturas de Termo de Ajuste de Conduta</w:t>
      </w:r>
      <w:r w:rsidRPr="00781295">
        <w:rPr>
          <w:rFonts w:ascii="Arial" w:hAnsi="Arial" w:cs="Arial"/>
          <w:color w:val="FFFFFF"/>
          <w:sz w:val="28"/>
          <w:szCs w:val="28"/>
        </w:rPr>
        <w:t>.</w:t>
      </w:r>
      <w:r w:rsidRPr="00781295">
        <w:rPr>
          <w:rFonts w:ascii="Arial" w:hAnsi="Arial" w:cs="Arial"/>
          <w:color w:val="FFFFFF"/>
          <w:sz w:val="28"/>
          <w:szCs w:val="28"/>
        </w:rPr>
        <w:br/>
        <w:t>Os interesses difusos são compartilhados por um número indeterminável de pessoas, estando diretamente relacionados ao bem-estar da comunidade. Por exemplo: o direito à paz, à segurança pública, à proteção ao meio ambiente, à economia popular, ao funcionamento e à manutenção das instituições, etc.</w:t>
      </w:r>
      <w:r w:rsidRPr="00781295">
        <w:rPr>
          <w:rFonts w:ascii="Arial" w:hAnsi="Arial" w:cs="Arial"/>
          <w:color w:val="FFFFFF"/>
          <w:sz w:val="28"/>
          <w:szCs w:val="28"/>
        </w:rPr>
        <w:br/>
        <w:t xml:space="preserve">Os interesses coletivos, por sua vez, referem-se aos direitos de um grupo, classe ou </w:t>
      </w:r>
      <w:r w:rsidRPr="00781295">
        <w:rPr>
          <w:rFonts w:ascii="Arial" w:hAnsi="Arial" w:cs="Arial"/>
          <w:color w:val="FFFFFF"/>
          <w:sz w:val="28"/>
          <w:szCs w:val="28"/>
        </w:rPr>
        <w:t>categoria específica</w:t>
      </w:r>
      <w:r w:rsidRPr="00781295">
        <w:rPr>
          <w:rFonts w:ascii="Arial" w:hAnsi="Arial" w:cs="Arial"/>
          <w:color w:val="FFFFFF"/>
          <w:sz w:val="28"/>
          <w:szCs w:val="28"/>
        </w:rPr>
        <w:t>. Tais interesses apresentam natureza indivisível, isto é, não permitem que o membro do grupo ingresse, individualmente, com uma ação judicial em benefício da coletividade; a qual deverá ser ajuizada por um órgão representativo. Por exemplo: a poluição atmosférica no ambiente de determinada fábrica, causada por um agente químico nocivo à saúde, afetará todos os empregados ligados àquela empresa; os quais necessitarão, para acioná-la, judicialmente, de um sindicato.</w:t>
      </w:r>
    </w:p>
    <w:p w:rsidR="00781295" w:rsidRPr="00781295" w:rsidRDefault="00781295" w:rsidP="00781295">
      <w:pPr>
        <w:pStyle w:val="Ttulo2"/>
        <w:shd w:val="clear" w:color="auto" w:fill="A6A6A6" w:themeFill="background1" w:themeFillShade="A6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QUAIS SÃO AS ATRIBUIÇÕES DO MINISTÉRIO PÚBLICO?</w:t>
      </w:r>
    </w:p>
    <w:p w:rsidR="00781295" w:rsidRPr="00781295" w:rsidRDefault="00781295" w:rsidP="00781295">
      <w:pPr>
        <w:pStyle w:val="NormalWeb"/>
        <w:shd w:val="clear" w:color="auto" w:fill="A6A6A6" w:themeFill="background1" w:themeFillShade="A6"/>
        <w:spacing w:before="0" w:beforeAutospacing="0" w:after="0" w:afterAutospacing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Além de ajuizar a Ação Civil Pública, o Ministério Público brasileiro deve, em benefício da coletividade:</w:t>
      </w:r>
      <w:r w:rsidRPr="00781295">
        <w:rPr>
          <w:rFonts w:ascii="Arial" w:hAnsi="Arial" w:cs="Arial"/>
          <w:color w:val="FFFFFF"/>
          <w:sz w:val="28"/>
          <w:szCs w:val="28"/>
        </w:rPr>
        <w:br/>
      </w:r>
      <w:r w:rsidRPr="00781295">
        <w:rPr>
          <w:rFonts w:ascii="Arial" w:hAnsi="Arial" w:cs="Arial"/>
          <w:color w:val="FFFFFF"/>
          <w:sz w:val="28"/>
          <w:szCs w:val="28"/>
        </w:rPr>
        <w:br/>
        <w:t>• Exigir dos poderes e serviços de relevância pública o respeito aos direitos elencados na Constituição, promovendo medidas garantidoras de sua observância;</w:t>
      </w:r>
      <w:r w:rsidRPr="00781295">
        <w:rPr>
          <w:rFonts w:ascii="Arial" w:hAnsi="Arial" w:cs="Arial"/>
          <w:color w:val="FFFFFF"/>
          <w:sz w:val="28"/>
          <w:szCs w:val="28"/>
        </w:rPr>
        <w:br/>
      </w:r>
      <w:r w:rsidRPr="00781295">
        <w:rPr>
          <w:rFonts w:ascii="Arial" w:hAnsi="Arial" w:cs="Arial"/>
          <w:color w:val="FFFFFF"/>
          <w:sz w:val="28"/>
          <w:szCs w:val="28"/>
        </w:rPr>
        <w:br/>
        <w:t>• Proteger os interesses difusos, coletivos e individuais homogêneos, com ênfase na defesa do meio ambiente, do cons</w:t>
      </w:r>
      <w:bookmarkStart w:id="0" w:name="_GoBack"/>
      <w:bookmarkEnd w:id="0"/>
      <w:r w:rsidRPr="00781295">
        <w:rPr>
          <w:rFonts w:ascii="Arial" w:hAnsi="Arial" w:cs="Arial"/>
          <w:color w:val="FFFFFF"/>
          <w:sz w:val="28"/>
          <w:szCs w:val="28"/>
        </w:rPr>
        <w:t>umidor e do patrimônio público;</w:t>
      </w:r>
      <w:r w:rsidRPr="00781295">
        <w:rPr>
          <w:rFonts w:ascii="Arial" w:hAnsi="Arial" w:cs="Arial"/>
          <w:color w:val="FFFFFF"/>
          <w:sz w:val="28"/>
          <w:szCs w:val="28"/>
        </w:rPr>
        <w:br/>
      </w:r>
      <w:r w:rsidRPr="00781295">
        <w:rPr>
          <w:rFonts w:ascii="Arial" w:hAnsi="Arial" w:cs="Arial"/>
          <w:color w:val="FFFFFF"/>
          <w:sz w:val="28"/>
          <w:szCs w:val="28"/>
        </w:rPr>
        <w:lastRenderedPageBreak/>
        <w:br/>
        <w:t>• Proteger os direitos dos idosos, dos portadores de necessidades especiais, das crianças e dos adolescentes;</w:t>
      </w:r>
      <w:r w:rsidRPr="00781295">
        <w:rPr>
          <w:rFonts w:ascii="Arial" w:hAnsi="Arial" w:cs="Arial"/>
          <w:color w:val="FFFFFF"/>
          <w:sz w:val="28"/>
          <w:szCs w:val="28"/>
        </w:rPr>
        <w:br/>
      </w:r>
      <w:r w:rsidRPr="00781295">
        <w:rPr>
          <w:rFonts w:ascii="Arial" w:hAnsi="Arial" w:cs="Arial"/>
          <w:color w:val="FFFFFF"/>
          <w:sz w:val="28"/>
          <w:szCs w:val="28"/>
        </w:rPr>
        <w:br/>
        <w:t>• Exercer o controle externo da atividade policial.</w:t>
      </w:r>
    </w:p>
    <w:p w:rsidR="00781295" w:rsidRPr="00781295" w:rsidRDefault="00781295" w:rsidP="00781295">
      <w:pPr>
        <w:pStyle w:val="Ttulo2"/>
        <w:shd w:val="clear" w:color="auto" w:fill="A6A6A6" w:themeFill="background1" w:themeFillShade="A6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COMO FAZER UMA MANIFESTAÇÃO?</w:t>
      </w:r>
    </w:p>
    <w:p w:rsidR="00781295" w:rsidRPr="00781295" w:rsidRDefault="00781295" w:rsidP="00781295">
      <w:pPr>
        <w:pStyle w:val="NormalWeb"/>
        <w:shd w:val="clear" w:color="auto" w:fill="A6A6A6" w:themeFill="background1" w:themeFillShade="A6"/>
        <w:spacing w:before="0" w:beforeAutospacing="0" w:after="0" w:afterAutospacing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As manifestações dos cidadãos podem ser encaminhadas à Ouvidoria pelo site</w:t>
      </w:r>
      <w:r>
        <w:rPr>
          <w:rFonts w:ascii="Arial" w:hAnsi="Arial" w:cs="Arial"/>
          <w:color w:val="FFFFFF"/>
          <w:sz w:val="28"/>
          <w:szCs w:val="28"/>
        </w:rPr>
        <w:t xml:space="preserve"> do Ministério Público (</w:t>
      </w:r>
      <w:hyperlink r:id="rId6" w:history="1">
        <w:r w:rsidRPr="00A44BBD">
          <w:rPr>
            <w:rStyle w:val="Hyperlink"/>
            <w:rFonts w:ascii="Arial" w:hAnsi="Arial" w:cs="Arial"/>
            <w:sz w:val="28"/>
            <w:szCs w:val="28"/>
          </w:rPr>
          <w:t>www.mpma.mp.br</w:t>
        </w:r>
      </w:hyperlink>
      <w:proofErr w:type="gramStart"/>
      <w:r>
        <w:rPr>
          <w:rFonts w:ascii="Arial" w:hAnsi="Arial" w:cs="Arial"/>
          <w:color w:val="FFFFFF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color w:val="FFFFFF"/>
          <w:sz w:val="28"/>
          <w:szCs w:val="28"/>
        </w:rPr>
        <w:t>e e-mail:  protocolo@mpma.mp.br</w:t>
      </w:r>
      <w:r w:rsidRPr="00781295">
        <w:rPr>
          <w:rFonts w:ascii="Arial" w:hAnsi="Arial" w:cs="Arial"/>
          <w:color w:val="FFFFFF"/>
          <w:sz w:val="28"/>
          <w:szCs w:val="28"/>
        </w:rPr>
        <w:t>, contato telefônico</w:t>
      </w:r>
      <w:r>
        <w:rPr>
          <w:rFonts w:ascii="Arial" w:hAnsi="Arial" w:cs="Arial"/>
          <w:color w:val="FFFFFF"/>
          <w:sz w:val="28"/>
          <w:szCs w:val="28"/>
        </w:rPr>
        <w:t xml:space="preserve"> (98-32191600)</w:t>
      </w:r>
      <w:r w:rsidRPr="00781295">
        <w:rPr>
          <w:rFonts w:ascii="Arial" w:hAnsi="Arial" w:cs="Arial"/>
          <w:color w:val="FFFFFF"/>
          <w:sz w:val="28"/>
          <w:szCs w:val="28"/>
        </w:rPr>
        <w:t xml:space="preserve"> ou comparecimento presencial. Elas devem estar fundamentadas e, se possível, acompanhadas de elementos ou indicações de prova.</w:t>
      </w:r>
    </w:p>
    <w:p w:rsidR="00781295" w:rsidRPr="00781295" w:rsidRDefault="00781295" w:rsidP="00781295">
      <w:pPr>
        <w:pStyle w:val="Ttulo2"/>
        <w:shd w:val="clear" w:color="auto" w:fill="A6A6A6" w:themeFill="background1" w:themeFillShade="A6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POSSO FAZER MANIFESTAÇÕES ANÔNIMAS OU SIGILOSAS?</w:t>
      </w:r>
    </w:p>
    <w:p w:rsidR="00781295" w:rsidRPr="00781295" w:rsidRDefault="00781295" w:rsidP="00781295">
      <w:pPr>
        <w:pStyle w:val="NormalWeb"/>
        <w:shd w:val="clear" w:color="auto" w:fill="A6A6A6" w:themeFill="background1" w:themeFillShade="A6"/>
        <w:spacing w:before="0" w:beforeAutospacing="0" w:after="0" w:afterAutospacing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  <w:r>
        <w:rPr>
          <w:rFonts w:ascii="Arial" w:hAnsi="Arial" w:cs="Arial"/>
          <w:color w:val="FFFFFF"/>
          <w:sz w:val="28"/>
          <w:szCs w:val="28"/>
        </w:rPr>
        <w:t>A Ouvidoria do MP/MA</w:t>
      </w:r>
      <w:r w:rsidRPr="00781295">
        <w:rPr>
          <w:rFonts w:ascii="Arial" w:hAnsi="Arial" w:cs="Arial"/>
          <w:color w:val="FFFFFF"/>
          <w:sz w:val="28"/>
          <w:szCs w:val="28"/>
        </w:rPr>
        <w:t xml:space="preserve"> admite reclamações anônimas, desde que contenham dados (endereços, documentos, indícios) suficientes a uma possível apuração do fato relatado. Havendo solicitação expressa, os dados pessoais do autor serão mantidos em sigilo. O contato via internet (online) oferece a opção de ocultá-los.</w:t>
      </w:r>
    </w:p>
    <w:p w:rsidR="00781295" w:rsidRPr="00781295" w:rsidRDefault="00781295" w:rsidP="00781295">
      <w:pPr>
        <w:pStyle w:val="Ttulo2"/>
        <w:shd w:val="clear" w:color="auto" w:fill="A6A6A6" w:themeFill="background1" w:themeFillShade="A6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COMO ACOMPANHAR UMA MANIFESTAÇÃO?</w:t>
      </w:r>
    </w:p>
    <w:p w:rsidR="00781295" w:rsidRPr="00781295" w:rsidRDefault="00781295" w:rsidP="00781295">
      <w:pPr>
        <w:pStyle w:val="NormalWeb"/>
        <w:shd w:val="clear" w:color="auto" w:fill="A6A6A6" w:themeFill="background1" w:themeFillShade="A6"/>
        <w:spacing w:before="0" w:beforeAutospacing="0" w:after="0" w:afterAutospacing="0" w:line="336" w:lineRule="atLeast"/>
        <w:jc w:val="both"/>
        <w:rPr>
          <w:rFonts w:ascii="Arial" w:hAnsi="Arial" w:cs="Arial"/>
          <w:color w:val="FFFFFF"/>
          <w:sz w:val="28"/>
          <w:szCs w:val="28"/>
        </w:rPr>
      </w:pPr>
      <w:r w:rsidRPr="00781295">
        <w:rPr>
          <w:rFonts w:ascii="Arial" w:hAnsi="Arial" w:cs="Arial"/>
          <w:color w:val="FFFFFF"/>
          <w:sz w:val="28"/>
          <w:szCs w:val="28"/>
        </w:rPr>
        <w:t>Os cidadãos que apresentaram manifestação receberão informações sobre ela por e-mail, telefone, pelo sistema de manifestações disponibilizado no “fale conosco” do sitio do Ministério Público ou correspondência oficial da Ouvidoria</w:t>
      </w:r>
      <w:r>
        <w:rPr>
          <w:rFonts w:ascii="Arial" w:hAnsi="Arial" w:cs="Arial"/>
          <w:color w:val="FFFFFF"/>
          <w:sz w:val="28"/>
          <w:szCs w:val="28"/>
        </w:rPr>
        <w:t xml:space="preserve"> ou setor de protocolo do Ministério Público do Estado</w:t>
      </w:r>
      <w:r w:rsidRPr="00781295">
        <w:rPr>
          <w:rFonts w:ascii="Arial" w:hAnsi="Arial" w:cs="Arial"/>
          <w:color w:val="FFFFFF"/>
          <w:sz w:val="28"/>
          <w:szCs w:val="28"/>
        </w:rPr>
        <w:t>.</w:t>
      </w:r>
    </w:p>
    <w:sectPr w:rsidR="00781295" w:rsidRPr="007812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0659"/>
    <w:multiLevelType w:val="multilevel"/>
    <w:tmpl w:val="6F28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95"/>
    <w:rsid w:val="00781295"/>
    <w:rsid w:val="00E5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8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812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12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781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78129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81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78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pma.mp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PGJ</dc:creator>
  <cp:keywords/>
  <dc:description/>
  <cp:lastModifiedBy>PGJ</cp:lastModifiedBy>
  <cp:revision>1</cp:revision>
  <dcterms:created xsi:type="dcterms:W3CDTF">2015-10-13T18:28:00Z</dcterms:created>
  <dcterms:modified xsi:type="dcterms:W3CDTF">2015-10-13T18:38:00Z</dcterms:modified>
</cp:coreProperties>
</file>